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  <w:u w:val="single"/>
        </w:rPr>
      </w:pPr>
    </w:p>
    <w:p w14:paraId="00000002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  <w:u w:val="single"/>
        </w:rPr>
      </w:pPr>
      <w:r>
        <w:rPr>
          <w:rFonts w:ascii="Georgia" w:eastAsia="Georgia" w:hAnsi="Georgia" w:cs="Georgia"/>
          <w:sz w:val="28"/>
          <w:szCs w:val="28"/>
          <w:highlight w:val="white"/>
          <w:u w:val="single"/>
        </w:rPr>
        <w:t xml:space="preserve">Minute of Baltimore Yearly Meeting (BYM) of the Religious Society of Friends (Quakers) gathered in Annual Session, approved on 8/4/24, </w:t>
      </w:r>
      <w:proofErr w:type="gramStart"/>
      <w:r>
        <w:rPr>
          <w:rFonts w:ascii="Georgia" w:eastAsia="Georgia" w:hAnsi="Georgia" w:cs="Georgia"/>
          <w:sz w:val="28"/>
          <w:szCs w:val="28"/>
          <w:highlight w:val="white"/>
          <w:u w:val="single"/>
        </w:rPr>
        <w:t>as  to</w:t>
      </w:r>
      <w:proofErr w:type="gramEnd"/>
      <w:r>
        <w:rPr>
          <w:rFonts w:ascii="Georgia" w:eastAsia="Georgia" w:hAnsi="Georgia" w:cs="Georgia"/>
          <w:sz w:val="28"/>
          <w:szCs w:val="28"/>
          <w:highlight w:val="white"/>
          <w:u w:val="single"/>
        </w:rPr>
        <w:t xml:space="preserve"> ongoing U.S. military aid as the Israeli - Palestinian War crosses international boundaries</w:t>
      </w:r>
    </w:p>
    <w:p w14:paraId="00000003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  <w:u w:val="single"/>
        </w:rPr>
      </w:pPr>
    </w:p>
    <w:p w14:paraId="00000004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  <w:u w:val="single"/>
        </w:rPr>
        <w:t>Background</w:t>
      </w:r>
      <w:r>
        <w:rPr>
          <w:rFonts w:ascii="Georgia" w:eastAsia="Georgia" w:hAnsi="Georgia" w:cs="Georgia"/>
          <w:sz w:val="28"/>
          <w:szCs w:val="28"/>
          <w:highlight w:val="white"/>
        </w:rPr>
        <w:t>: In recent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 days, ​deadly military attacks have occurred –int​o Gaza, Israel, Lebanon, Yemen, </w:t>
      </w:r>
      <w:proofErr w:type="gramStart"/>
      <w:r>
        <w:rPr>
          <w:rFonts w:ascii="Georgia" w:eastAsia="Georgia" w:hAnsi="Georgia" w:cs="Georgia"/>
          <w:sz w:val="28"/>
          <w:szCs w:val="28"/>
          <w:highlight w:val="white"/>
        </w:rPr>
        <w:t>and  Iran</w:t>
      </w:r>
      <w:proofErr w:type="gramEnd"/>
      <w:r>
        <w:rPr>
          <w:rFonts w:ascii="Georgia" w:eastAsia="Georgia" w:hAnsi="Georgia" w:cs="Georgia"/>
          <w:sz w:val="28"/>
          <w:szCs w:val="28"/>
          <w:highlight w:val="white"/>
        </w:rPr>
        <w:t xml:space="preserve"> with the latter event assassinating the Palestinian negotiations leader.  These grievous actions present an imminent threat of terrible regional war and, given US </w:t>
      </w:r>
      <w:r>
        <w:rPr>
          <w:rFonts w:ascii="Georgia" w:eastAsia="Georgia" w:hAnsi="Georgia" w:cs="Georgia"/>
          <w:sz w:val="28"/>
          <w:szCs w:val="28"/>
          <w:highlight w:val="white"/>
        </w:rPr>
        <w:t>historic unconditional support for Israel, quickly could draw our nation’s military into war with Iran, other nations, and their allies in the region. Meanwhile, after the deplorable October 7 attack by Hamas on Israeli civilians and the disproportionate r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esponse by </w:t>
      </w:r>
      <w:proofErr w:type="gramStart"/>
      <w:r>
        <w:rPr>
          <w:rFonts w:ascii="Georgia" w:eastAsia="Georgia" w:hAnsi="Georgia" w:cs="Georgia"/>
          <w:sz w:val="28"/>
          <w:szCs w:val="28"/>
          <w:highlight w:val="white"/>
        </w:rPr>
        <w:t>Israel,  Israel’s</w:t>
      </w:r>
      <w:proofErr w:type="gramEnd"/>
      <w:r>
        <w:rPr>
          <w:rFonts w:ascii="Georgia" w:eastAsia="Georgia" w:hAnsi="Georgia" w:cs="Georgia"/>
          <w:sz w:val="28"/>
          <w:szCs w:val="28"/>
          <w:highlight w:val="white"/>
        </w:rPr>
        <w:t xml:space="preserve"> ongoing attacks and siege on Gaza continue to inflict enormous harm on civilians.</w:t>
      </w:r>
    </w:p>
    <w:p w14:paraId="00000005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</w:rPr>
      </w:pPr>
    </w:p>
    <w:p w14:paraId="00000006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b/>
          <w:sz w:val="28"/>
          <w:szCs w:val="28"/>
          <w:highlight w:val="white"/>
          <w:u w:val="single"/>
        </w:rPr>
        <w:t>Minute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:  BYM Friends call on the U.S.  Government to reevaluate and immediately halt military support for Israel. </w:t>
      </w:r>
    </w:p>
    <w:p w14:paraId="00000007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</w:rPr>
      </w:pPr>
    </w:p>
    <w:p w14:paraId="00000008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>Any renewed aid should be co</w:t>
      </w:r>
      <w:r>
        <w:rPr>
          <w:rFonts w:ascii="Georgia" w:eastAsia="Georgia" w:hAnsi="Georgia" w:cs="Georgia"/>
          <w:sz w:val="28"/>
          <w:szCs w:val="28"/>
          <w:highlight w:val="white"/>
        </w:rPr>
        <w:t>nditioned on Israel’s agreement to the following, and the U.S. also should push for other nations and nonstate actors to support the following:</w:t>
      </w:r>
    </w:p>
    <w:p w14:paraId="00000009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 xml:space="preserve">-an immediate ceasefire and an end to the horrific siege of Gaza; </w:t>
      </w:r>
    </w:p>
    <w:p w14:paraId="0000000A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>-an immediate exchange of all hostages and pr</w:t>
      </w:r>
      <w:r>
        <w:rPr>
          <w:rFonts w:ascii="Georgia" w:eastAsia="Georgia" w:hAnsi="Georgia" w:cs="Georgia"/>
          <w:sz w:val="28"/>
          <w:szCs w:val="28"/>
          <w:highlight w:val="white"/>
        </w:rPr>
        <w:t>isoners;</w:t>
      </w:r>
    </w:p>
    <w:p w14:paraId="0000000B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 xml:space="preserve">- immediate access for international humanitarian aid and rebuilding for the millions of Palestinians in dire need in Gaza and the West Bank; and </w:t>
      </w:r>
    </w:p>
    <w:p w14:paraId="0000000C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 xml:space="preserve">-a cessation of all regional military attacks. </w:t>
      </w:r>
    </w:p>
    <w:p w14:paraId="0000000D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</w:rPr>
      </w:pPr>
    </w:p>
    <w:p w14:paraId="0000000E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 xml:space="preserve">Long term, international peace negotiations should 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begin to enable Palestinians and Israelis to build a shared future based on equality, security and the rule of law, and on respect for the lives and dignity of all people. </w:t>
      </w:r>
    </w:p>
    <w:p w14:paraId="0000000F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</w:rPr>
      </w:pPr>
    </w:p>
    <w:p w14:paraId="00000010" w14:textId="77777777" w:rsidR="001D781D" w:rsidRDefault="00CE7DB1">
      <w:p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  <w:u w:val="single"/>
        </w:rPr>
        <w:t>Recommended actions</w:t>
      </w:r>
      <w:r>
        <w:rPr>
          <w:rFonts w:ascii="Georgia" w:eastAsia="Georgia" w:hAnsi="Georgia" w:cs="Georgia"/>
          <w:sz w:val="28"/>
          <w:szCs w:val="28"/>
          <w:highlight w:val="white"/>
        </w:rPr>
        <w:t>: BYM Friends, individually and collectively, are called to act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 as led, to share the foregoing minute, and to encourage a U.S. foreign policy that supports both Palestinians &amp; Israelis who seek to build a shared future together based on equality, security and the rule of law. </w:t>
      </w:r>
    </w:p>
    <w:p w14:paraId="00000011" w14:textId="77777777" w:rsidR="001D781D" w:rsidRDefault="001D781D">
      <w:pPr>
        <w:rPr>
          <w:rFonts w:ascii="Georgia" w:eastAsia="Georgia" w:hAnsi="Georgia" w:cs="Georgia"/>
          <w:sz w:val="28"/>
          <w:szCs w:val="28"/>
          <w:highlight w:val="white"/>
        </w:rPr>
      </w:pPr>
    </w:p>
    <w:sectPr w:rsidR="001D781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1D781D"/>
    <w:rsid w:val="00C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949F4-1E4C-451B-B46C-315F8A6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864A2-A0E3-4657-8431-8BC5724CC887}"/>
</file>

<file path=customXml/itemProps2.xml><?xml version="1.0" encoding="utf-8"?>
<ds:datastoreItem xmlns:ds="http://schemas.openxmlformats.org/officeDocument/2006/customXml" ds:itemID="{987FFB12-CE7B-41E2-8A86-1A60851C0511}"/>
</file>

<file path=customXml/itemProps3.xml><?xml version="1.0" encoding="utf-8"?>
<ds:datastoreItem xmlns:ds="http://schemas.openxmlformats.org/officeDocument/2006/customXml" ds:itemID="{E45C9787-2054-4AAD-9C88-8BD1F8BC6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Azenga</dc:creator>
  <cp:lastModifiedBy>Lucy Azenga</cp:lastModifiedBy>
  <cp:revision>2</cp:revision>
  <dcterms:created xsi:type="dcterms:W3CDTF">2024-08-27T15:46:00Z</dcterms:created>
  <dcterms:modified xsi:type="dcterms:W3CDTF">2024-08-27T15:46:00Z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