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t xml:space="preserve">N</w:t>
      </w:r>
      <w:r w:rsidDel="00000000" w:rsidR="00000000" w:rsidRPr="00000000">
        <w:rPr>
          <w:b w:val="1"/>
          <w:rtl w:val="0"/>
        </w:rPr>
        <w:t xml:space="preserve">ominating Committee Report </w:t>
      </w:r>
    </w:p>
    <w:p w:rsidR="00000000" w:rsidDel="00000000" w:rsidP="00000000" w:rsidRDefault="00000000" w:rsidRPr="00000000" w14:paraId="00000002">
      <w:pPr>
        <w:jc w:val="center"/>
        <w:rPr>
          <w:b w:val="1"/>
        </w:rPr>
      </w:pPr>
      <w:r w:rsidDel="00000000" w:rsidR="00000000" w:rsidRPr="00000000">
        <w:rPr>
          <w:b w:val="1"/>
          <w:rtl w:val="0"/>
        </w:rPr>
        <w:t xml:space="preserve">Spring Interim Meeting</w:t>
      </w:r>
    </w:p>
    <w:p w:rsidR="00000000" w:rsidDel="00000000" w:rsidP="00000000" w:rsidRDefault="00000000" w:rsidRPr="00000000" w14:paraId="00000003">
      <w:pPr>
        <w:jc w:val="center"/>
        <w:rPr>
          <w:b w:val="1"/>
        </w:rPr>
      </w:pPr>
      <w:r w:rsidDel="00000000" w:rsidR="00000000" w:rsidRPr="00000000">
        <w:rPr>
          <w:b w:val="1"/>
          <w:rtl w:val="0"/>
        </w:rPr>
        <w:t xml:space="preserve">June 8, 2024</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Nominating committee reports the following resignations: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firstLine="720"/>
        <w:rPr/>
      </w:pPr>
      <w:r w:rsidDel="00000000" w:rsidR="00000000" w:rsidRPr="00000000">
        <w:rPr>
          <w:rtl w:val="0"/>
        </w:rPr>
        <w:t xml:space="preserve">Mac Broussard, Roanoke meeting, resigned from Indigenous Affairs committee.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firstLine="720"/>
        <w:rPr/>
      </w:pPr>
      <w:r w:rsidDel="00000000" w:rsidR="00000000" w:rsidRPr="00000000">
        <w:rPr>
          <w:rtl w:val="0"/>
        </w:rPr>
        <w:t xml:space="preserve">Keith Robinson, Williamsburg, resigned from Manual of Procedures committee.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firstLine="720"/>
        <w:rPr/>
      </w:pPr>
      <w:r w:rsidDel="00000000" w:rsidR="00000000" w:rsidRPr="00000000">
        <w:rPr>
          <w:rtl w:val="0"/>
        </w:rPr>
        <w:t xml:space="preserve">Kare Hansen-Kuhn, Alexandria, resigned from the Stewardship and Finance committee.</w:t>
      </w:r>
    </w:p>
    <w:p w:rsidR="00000000" w:rsidDel="00000000" w:rsidP="00000000" w:rsidRDefault="00000000" w:rsidRPr="00000000" w14:paraId="0000000E">
      <w:pPr>
        <w:ind w:firstLine="720"/>
        <w:rPr/>
      </w:pPr>
      <w:r w:rsidDel="00000000" w:rsidR="00000000" w:rsidRPr="00000000">
        <w:rPr>
          <w:rtl w:val="0"/>
        </w:rPr>
      </w:r>
    </w:p>
    <w:p w:rsidR="00000000" w:rsidDel="00000000" w:rsidP="00000000" w:rsidRDefault="00000000" w:rsidRPr="00000000" w14:paraId="0000000F">
      <w:pPr>
        <w:ind w:firstLine="72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addition, we bring forward the following nomination: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ab/>
        <w:t xml:space="preserve">Katie Caughlan, Sandy Springs Friends Meeting, to the Board of Friends House Retirement Community.  This nomination is made early (prior to Annual Sessions) in order that Friends House Board can approve and appoint the member at a called meeting in June or July.  We did not have this nomination ready for March Interim meeting, and ask for approval with a single reading.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X3+tQaeiRI0QYbcoGMycS77rQ==">CgMxLjA4AHIhMXh6Y3dScWNQUlRZRzRra1I1UjZOQVNHVWxrSEhDUmts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2024-05-30T15:03:00Z</dcterms:created>
</cp:coreProperties>
</file>